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7742"/>
      </w:tblGrid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ADD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Attention Deficit Disorder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ADHD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Attention Deficit and Hyperactivity Disorder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AFL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Assessment for Learning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AHT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Assistant Headteacher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Alternative Provision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APS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Average Points Score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BESD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 Behavioural Emotional &amp; Social Difficulties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CAF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Common Assessment Framework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CAMHS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Child and Adolescent Mental Health Services</w:t>
            </w:r>
          </w:p>
        </w:tc>
      </w:tr>
      <w:tr w:rsidR="001032DE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CAT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Catholic Academy Trust (ACAT)</w:t>
            </w:r>
            <w:bookmarkStart w:id="0" w:name="_GoBack"/>
            <w:bookmarkEnd w:id="0"/>
          </w:p>
        </w:tc>
      </w:tr>
      <w:tr w:rsidR="002236F0" w:rsidRPr="002236F0" w:rsidTr="001032DE">
        <w:trPr>
          <w:trHeight w:val="895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CFC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before="240" w:after="24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Cared for Children (also known as LAC / Looked After Children, CLA / Children Looked After.</w:t>
            </w:r>
          </w:p>
          <w:p w:rsidR="002236F0" w:rsidRPr="002236F0" w:rsidRDefault="002236F0" w:rsidP="002236F0">
            <w:pPr>
              <w:spacing w:before="240" w:after="24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PLAC - previously Looked after Children 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CIN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Child in Need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COG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Chair of Governors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CPD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Continuing Professional Development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CYPS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Children and Young Peoples Services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DBS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Disclosure and Barring Service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DfE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Department for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DHT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Deputy Headteacher</w:t>
            </w:r>
          </w:p>
        </w:tc>
      </w:tr>
      <w:tr w:rsidR="001032DE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Dog Mentors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Our </w:t>
            </w:r>
            <w:proofErr w:type="spellStart"/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on site</w:t>
            </w:r>
            <w:proofErr w:type="spellEnd"/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fully accredited therapy dogs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Design and Technology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DSL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Designated Safeguarding Leader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DDSL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Deputy Designated Safeguarding Leader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EAL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English as an Additional Language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EBD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Emotional and Behavioural Difficulties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ECM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Every Child Matters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ECT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Early Career Teacher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EFA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Education Funding Agency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EHCP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Education Health and Care Plan</w:t>
            </w:r>
          </w:p>
        </w:tc>
      </w:tr>
      <w:tr w:rsidR="001032DE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ELSA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Emotional Literacy Support Assistant – Trained child therapist on staff on site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EVER6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Students who have been in receipt of FSM at any time in previous 6 years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EWO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Education Welfare Officer – attendance officer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EYFS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Early Years Foundation Stage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FFT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Fischer Family Trust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FPN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Fixed Penalty Notice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FSM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Free School Meals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FTS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Fixed Term Suspension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 &amp; 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Gifted and Talented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GAG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General Annual Grant – Main funding per pupil for academies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GLD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Good level of Development. Used for end of Reception Assessment.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GTP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Graduate Teaching Programme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Half Term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The holiday break mid-way through a term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H&amp;S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Health and Safety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HLTA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Higher Level Teaching Assistant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HMI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Her Majesty’s Inspectorate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HMCI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Her Majesty’s Chief Inspector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Human Resource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Headteacher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ICT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Information Communication Technology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ISP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Individual Support Plan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INSET</w:t>
            </w: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Day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In-Service Education and Training</w:t>
            </w: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Day – children stay at home teachers receive training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IOW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Isle of Wight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lastRenderedPageBreak/>
              <w:t>IT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Information Technology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ITT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Initial Teacher Training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KIT Meeting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Keeping in Touch Meeting</w:t>
            </w:r>
            <w:r w:rsidR="001032DE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KS1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Key Stage One – Year 1, Year 2, Infants.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KS2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Key Stage 2, Year 3,4 ,5 and 6, Juniors L - Lower, U - Upper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LA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Local Authority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LADO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Local authority designated officer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LSA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Learning Support Assistant 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MAT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Multi Academy Trust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MFL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Modern Foreign Languages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Mufti Day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Non-Uniform</w:t>
            </w:r>
            <w:r w:rsidR="002236F0"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Day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NC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National Curriculum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NOR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Number (of pupil) on Roll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OFSTED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Officer for Standards </w:t>
            </w:r>
            <w:proofErr w:type="gramStart"/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In</w:t>
            </w:r>
            <w:proofErr w:type="gramEnd"/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Persistent Absence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PAN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Published Admission</w:t>
            </w:r>
            <w:r w:rsidR="002236F0"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Number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PDM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Professional Development Meeting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Physical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PGCE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Post Graduate Certificate of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PM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Performance Management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PPG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Pupil Premium </w:t>
            </w:r>
            <w:r w:rsidR="001032DE"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Grant (</w:t>
            </w: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PP status children access to FSM etc)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PPA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Planning, Preparation and Assessment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PRP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Performance Related Pay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PSCHE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Personal, Social, Citizenship and Health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QA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Quality Assurance</w:t>
            </w:r>
          </w:p>
        </w:tc>
      </w:tr>
      <w:tr w:rsidR="001032DE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OPAL Play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Outdoor Play and Learning ethos of how playtimes are structured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QTS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Qualified Teacher Status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proofErr w:type="spellStart"/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RAISEonline</w:t>
            </w:r>
            <w:proofErr w:type="spellEnd"/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Reporting and Analysis for Improvement through School Self- Evaluation (online)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RE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Religious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RSE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Relationship and Sex Education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SATs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Standard Assessment Tests (end of KS2 Year 6)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SDP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School Development Plan</w:t>
            </w:r>
          </w:p>
        </w:tc>
      </w:tr>
      <w:tr w:rsidR="001032DE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Section 48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32DE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Diocese inspection of </w:t>
            </w:r>
            <w:proofErr w:type="gramStart"/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schools</w:t>
            </w:r>
            <w:proofErr w:type="gramEnd"/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religious education and offer for children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SEF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1032DE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Self-Evaluation</w:t>
            </w:r>
            <w:r w:rsidR="002236F0"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 xml:space="preserve"> Form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SMSC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Spiritual, Moral, Social and Cultural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SENDCO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Special Educational Needs and Disabilities Co-Ordinator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SEND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Special Educational Needs and Disability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SIP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School Improvement Partner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SLT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Senior Leadership Team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SEMH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Social, Emotional and Mental Health 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SALT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Speech and Language Therapist 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SPAG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Spelling, Punctuation and Grammar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proofErr w:type="spellStart"/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SpLD</w:t>
            </w:r>
            <w:proofErr w:type="spellEnd"/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Specific Learning Difficulties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STPDC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School Teachers Pay and Conditions Documents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STIPS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Specialist Teachers for Inclusive Practice Support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TA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Teaching Assistant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TAC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Team around the Child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TERM TIME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The weeks of the year the children attend school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TLR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Teaching and Learning Responsibility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UPN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Unique Pupil Number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VLE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Virtual Learning Environment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WBD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World Book Day - March</w:t>
            </w:r>
          </w:p>
        </w:tc>
      </w:tr>
      <w:tr w:rsidR="002236F0" w:rsidRPr="002236F0" w:rsidTr="001032DE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YOT</w:t>
            </w:r>
          </w:p>
        </w:tc>
        <w:tc>
          <w:tcPr>
            <w:tcW w:w="7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36F0" w:rsidRPr="002236F0" w:rsidRDefault="002236F0" w:rsidP="002236F0">
            <w:pPr>
              <w:spacing w:after="0" w:line="240" w:lineRule="auto"/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</w:pPr>
            <w:r w:rsidRPr="002236F0">
              <w:rPr>
                <w:rFonts w:ascii="Arial" w:eastAsia="Times New Roman" w:hAnsi="Arial" w:cs="Arial"/>
                <w:color w:val="585858"/>
                <w:sz w:val="20"/>
                <w:szCs w:val="20"/>
                <w:lang w:eastAsia="en-GB"/>
              </w:rPr>
              <w:t>Youth Offending Team</w:t>
            </w:r>
          </w:p>
        </w:tc>
      </w:tr>
    </w:tbl>
    <w:p w:rsidR="007949DF" w:rsidRDefault="007949DF"/>
    <w:sectPr w:rsidR="007949D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CCE" w:rsidRDefault="002B1CCE" w:rsidP="002236F0">
      <w:pPr>
        <w:spacing w:after="0" w:line="240" w:lineRule="auto"/>
      </w:pPr>
      <w:r>
        <w:separator/>
      </w:r>
    </w:p>
  </w:endnote>
  <w:endnote w:type="continuationSeparator" w:id="0">
    <w:p w:rsidR="002B1CCE" w:rsidRDefault="002B1CCE" w:rsidP="00223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CCE" w:rsidRDefault="002B1CCE" w:rsidP="002236F0">
      <w:pPr>
        <w:spacing w:after="0" w:line="240" w:lineRule="auto"/>
      </w:pPr>
      <w:r>
        <w:separator/>
      </w:r>
    </w:p>
  </w:footnote>
  <w:footnote w:type="continuationSeparator" w:id="0">
    <w:p w:rsidR="002B1CCE" w:rsidRDefault="002B1CCE" w:rsidP="00223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6F0" w:rsidRPr="002236F0" w:rsidRDefault="002236F0" w:rsidP="002236F0">
    <w:pPr>
      <w:pStyle w:val="Header"/>
      <w:jc w:val="center"/>
      <w:rPr>
        <w:sz w:val="28"/>
        <w:szCs w:val="28"/>
      </w:rPr>
    </w:pPr>
    <w:r w:rsidRPr="002236F0">
      <w:rPr>
        <w:sz w:val="28"/>
        <w:szCs w:val="28"/>
      </w:rPr>
      <w:t xml:space="preserve">Helpful Directory of </w:t>
    </w:r>
    <w:r>
      <w:rPr>
        <w:sz w:val="28"/>
        <w:szCs w:val="28"/>
      </w:rPr>
      <w:t>Educational T</w:t>
    </w:r>
    <w:r w:rsidRPr="002236F0">
      <w:rPr>
        <w:sz w:val="28"/>
        <w:szCs w:val="28"/>
      </w:rPr>
      <w:t>erms</w:t>
    </w:r>
    <w:r>
      <w:rPr>
        <w:sz w:val="28"/>
        <w:szCs w:val="28"/>
      </w:rPr>
      <w:t xml:space="preserve"> and Acronyms</w:t>
    </w:r>
    <w:r w:rsidRPr="002236F0">
      <w:rPr>
        <w:sz w:val="28"/>
        <w:szCs w:val="28"/>
      </w:rPr>
      <w:t>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6F0"/>
    <w:rsid w:val="001032DE"/>
    <w:rsid w:val="002236F0"/>
    <w:rsid w:val="002B1CCE"/>
    <w:rsid w:val="0079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7D179"/>
  <w15:chartTrackingRefBased/>
  <w15:docId w15:val="{E03681E3-75FA-4164-AEEF-FE3E5E2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3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6F0"/>
  </w:style>
  <w:style w:type="paragraph" w:styleId="Footer">
    <w:name w:val="footer"/>
    <w:basedOn w:val="Normal"/>
    <w:link w:val="FooterChar"/>
    <w:uiPriority w:val="99"/>
    <w:unhideWhenUsed/>
    <w:rsid w:val="00223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Tillotson</dc:creator>
  <cp:keywords/>
  <dc:description/>
  <cp:lastModifiedBy>Mrs Tillotson</cp:lastModifiedBy>
  <cp:revision>1</cp:revision>
  <dcterms:created xsi:type="dcterms:W3CDTF">2026-03-14T13:14:00Z</dcterms:created>
  <dcterms:modified xsi:type="dcterms:W3CDTF">2026-03-14T13:30:00Z</dcterms:modified>
</cp:coreProperties>
</file>